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37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8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620"/>
          <w:cols w:num="2" w:equalWidth="off">
            <w:col w:w="8258" w:space="362"/>
            <w:col w:w="240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pict>
          <v:shape type="#_x0000_t75" style="position:absolute;margin-left:452.16pt;margin-top:44.64pt;width:141.12pt;height:38.4pt;mso-position-horizontal-relative:page;mso-position-vertical-relative:page;z-index:-336">
            <v:imagedata o:title="" r:id="rId4"/>
          </v:shape>
        </w:pict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80"/>
        <w:ind w:left="2302" w:right="177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2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4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5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51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i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i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i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  <w:r>
                <w:rPr>
                  <w:rFonts w:cs="Arial" w:hAnsi="Arial" w:eastAsia="Arial" w:ascii="Arial"/>
                  <w:i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</w:t>
              </w:r>
              <w:r>
                <w:rPr>
                  <w:rFonts w:cs="Arial" w:hAnsi="Arial" w:eastAsia="Arial" w:ascii="Arial"/>
                  <w:i/>
                  <w:color w:val="0000FF"/>
                  <w:spacing w:val="3"/>
                  <w:w w:val="100"/>
                  <w:sz w:val="16"/>
                  <w:szCs w:val="16"/>
                  <w:u w:val="single" w:color="0000FF"/>
                </w:rPr>
                <w:t>e</w:t>
              </w:r>
              <w:r>
                <w:rPr>
                  <w:rFonts w:cs="Arial" w:hAnsi="Arial" w:eastAsia="Arial" w:ascii="Arial"/>
                  <w:i/>
                  <w:color w:val="0000FF"/>
                  <w:spacing w:val="3"/>
                  <w:w w:val="100"/>
                  <w:sz w:val="16"/>
                  <w:szCs w:val="16"/>
                  <w:u w:val="single" w:color="0000FF"/>
                </w:rPr>
              </w:r>
              <w:r>
                <w:rPr>
                  <w:rFonts w:cs="Arial" w:hAnsi="Arial" w:eastAsia="Arial" w:ascii="Arial"/>
                  <w:i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  <w:t>z</w:t>
              </w:r>
              <w:r>
                <w:rPr>
                  <w:rFonts w:cs="Arial" w:hAnsi="Arial" w:eastAsia="Arial" w:ascii="Arial"/>
                  <w:i/>
                  <w:color w:val="0000FF"/>
                  <w:spacing w:val="-2"/>
                  <w:w w:val="100"/>
                  <w:sz w:val="16"/>
                  <w:szCs w:val="16"/>
                  <w:u w:val="single" w:color="0000FF"/>
                </w:rPr>
              </w:r>
              <w:r>
                <w:rPr>
                  <w:rFonts w:cs="Arial" w:hAnsi="Arial" w:eastAsia="Arial" w:ascii="Arial"/>
                  <w:i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@</w:t>
              </w:r>
              <w:r>
                <w:rPr>
                  <w:rFonts w:cs="Arial" w:hAnsi="Arial" w:eastAsia="Arial" w:ascii="Arial"/>
                  <w:i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</w:r>
              <w:r>
                <w:rPr>
                  <w:rFonts w:cs="Arial" w:hAnsi="Arial" w:eastAsia="Arial" w:ascii="Arial"/>
                  <w:i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g</w:t>
              </w:r>
              <w:r>
                <w:rPr>
                  <w:rFonts w:cs="Arial" w:hAnsi="Arial" w:eastAsia="Arial" w:ascii="Arial"/>
                  <w:i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  <w:r>
                <w:rPr>
                  <w:rFonts w:cs="Arial" w:hAnsi="Arial" w:eastAsia="Arial" w:ascii="Arial"/>
                  <w:i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  <w:t>m</w:t>
              </w:r>
              <w:r>
                <w:rPr>
                  <w:rFonts w:cs="Arial" w:hAnsi="Arial" w:eastAsia="Arial" w:ascii="Arial"/>
                  <w:i/>
                  <w:color w:val="0000FF"/>
                  <w:spacing w:val="-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i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ail.com</w:t>
              </w:r>
              <w:r>
                <w:rPr>
                  <w:rFonts w:cs="Arial" w:hAnsi="Arial" w:eastAsia="Arial" w:ascii="Arial"/>
                  <w:i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33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0766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5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2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red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colect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res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pluviales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2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390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proy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drena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torrenteras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ipit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pluvial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hidrol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gía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obtenc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diseño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s.</w:t>
            </w:r>
          </w:p>
        </w:tc>
      </w:tr>
      <w:tr>
        <w:trPr>
          <w:trHeight w:val="1469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0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atend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diseño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aje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entado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impermeabilización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urban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zada.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requiere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informa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hidrológica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zonas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y/ó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torr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nter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732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8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luego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ecuten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tiva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9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9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1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portante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opt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ización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func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bás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acuerdo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44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artamental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82"/>
        <w:sectPr>
          <w:type w:val="continuous"/>
          <w:pgSz w:w="12240" w:h="15840"/>
          <w:pgMar w:top="480" w:bottom="280" w:left="600" w:right="62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9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ecíficos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sult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orienta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social.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60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país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59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específico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siendo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erso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form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hidro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ogía.</w:t>
            </w:r>
          </w:p>
        </w:tc>
      </w:tr>
      <w:tr>
        <w:trPr>
          <w:trHeight w:val="1733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367" w:hRule="exact"/>
        </w:trPr>
        <w:tc>
          <w:tcPr>
            <w:tcW w:w="10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4" w:lineRule="auto" w:line="276"/>
              <w:ind w:left="102" w:right="6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permitir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acceso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resultado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solucionar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torizamos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229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620" w:right="6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